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C3765D" w14:textId="77777777" w:rsidR="00AC466E" w:rsidRPr="00E960BB" w:rsidRDefault="00AC466E" w:rsidP="00AC4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BA0AD3E" w14:textId="77777777" w:rsidR="00AC466E" w:rsidRPr="009C54AE" w:rsidRDefault="00AC466E" w:rsidP="00AC46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230D3F" w14:textId="7879DE09" w:rsidR="00AC466E" w:rsidRDefault="00AC466E" w:rsidP="003634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BA541F">
        <w:rPr>
          <w:rFonts w:ascii="Corbel" w:hAnsi="Corbel"/>
          <w:i/>
          <w:smallCaps/>
          <w:color w:val="000000"/>
          <w:sz w:val="24"/>
          <w:szCs w:val="24"/>
        </w:rPr>
        <w:t>202</w:t>
      </w:r>
      <w:r w:rsidR="00706418">
        <w:rPr>
          <w:rFonts w:ascii="Corbel" w:hAnsi="Corbel"/>
          <w:i/>
          <w:smallCaps/>
          <w:color w:val="000000"/>
          <w:sz w:val="24"/>
          <w:szCs w:val="24"/>
        </w:rPr>
        <w:t>1</w:t>
      </w:r>
      <w:r w:rsidRPr="00BA541F">
        <w:rPr>
          <w:rFonts w:ascii="Corbel" w:hAnsi="Corbel"/>
          <w:i/>
          <w:smallCaps/>
          <w:color w:val="000000"/>
          <w:sz w:val="24"/>
          <w:szCs w:val="24"/>
        </w:rPr>
        <w:t>-202</w:t>
      </w:r>
      <w:r w:rsidR="00706418">
        <w:rPr>
          <w:rFonts w:ascii="Corbel" w:hAnsi="Corbel"/>
          <w:i/>
          <w:smallCaps/>
          <w:color w:val="000000"/>
          <w:sz w:val="24"/>
          <w:szCs w:val="24"/>
        </w:rPr>
        <w:t>4</w:t>
      </w:r>
    </w:p>
    <w:p w14:paraId="61C00F0A" w14:textId="26AA6EF5" w:rsidR="00AC466E" w:rsidRPr="00EA4832" w:rsidRDefault="00AC466E" w:rsidP="00AC46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706418">
        <w:rPr>
          <w:rFonts w:ascii="Corbel" w:hAnsi="Corbel"/>
          <w:sz w:val="20"/>
          <w:szCs w:val="20"/>
        </w:rPr>
        <w:t>3</w:t>
      </w:r>
      <w:r w:rsidR="00363455">
        <w:rPr>
          <w:rFonts w:ascii="Corbel" w:hAnsi="Corbel"/>
          <w:sz w:val="20"/>
          <w:szCs w:val="20"/>
        </w:rPr>
        <w:t>/202</w:t>
      </w:r>
      <w:r w:rsidR="00706418">
        <w:rPr>
          <w:rFonts w:ascii="Corbel" w:hAnsi="Corbel"/>
          <w:sz w:val="20"/>
          <w:szCs w:val="20"/>
        </w:rPr>
        <w:t>4</w:t>
      </w:r>
    </w:p>
    <w:p w14:paraId="200DD4B7" w14:textId="77777777" w:rsidR="00A47204" w:rsidRPr="009C54AE" w:rsidRDefault="00A47204" w:rsidP="00A4720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41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997739" w14:textId="77777777" w:rsidTr="00B819C8">
        <w:tc>
          <w:tcPr>
            <w:tcW w:w="2694" w:type="dxa"/>
            <w:vAlign w:val="center"/>
          </w:tcPr>
          <w:p w14:paraId="7E27ECD9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B63844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 regionów górskich</w:t>
            </w:r>
          </w:p>
        </w:tc>
      </w:tr>
      <w:tr w:rsidR="0085747A" w:rsidRPr="009C54AE" w14:paraId="2200385B" w14:textId="77777777" w:rsidTr="00B819C8">
        <w:tc>
          <w:tcPr>
            <w:tcW w:w="2694" w:type="dxa"/>
            <w:vAlign w:val="center"/>
          </w:tcPr>
          <w:p w14:paraId="7B7F9C78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9A2B4D5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/C-1.13a</w:t>
            </w:r>
          </w:p>
        </w:tc>
      </w:tr>
      <w:tr w:rsidR="00AC466E" w:rsidRPr="009C54AE" w14:paraId="53C112BA" w14:textId="77777777" w:rsidTr="00B819C8">
        <w:tc>
          <w:tcPr>
            <w:tcW w:w="2694" w:type="dxa"/>
            <w:vAlign w:val="center"/>
          </w:tcPr>
          <w:p w14:paraId="7D7EC0E3" w14:textId="77777777" w:rsidR="00AC466E" w:rsidRPr="009C54AE" w:rsidRDefault="00AC466E" w:rsidP="00AC46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ACFC3" w14:textId="77777777" w:rsidR="00AC466E" w:rsidRPr="009C54AE" w:rsidRDefault="00AC466E" w:rsidP="00AC4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8AF66A" w14:textId="77777777" w:rsidTr="00B819C8">
        <w:tc>
          <w:tcPr>
            <w:tcW w:w="2694" w:type="dxa"/>
            <w:vAlign w:val="center"/>
          </w:tcPr>
          <w:p w14:paraId="30F84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CE89D8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417A137D" w14:textId="77777777" w:rsidTr="00B819C8">
        <w:tc>
          <w:tcPr>
            <w:tcW w:w="2694" w:type="dxa"/>
            <w:vAlign w:val="center"/>
          </w:tcPr>
          <w:p w14:paraId="441C1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9BB4F7" w14:textId="77777777" w:rsidR="0085747A" w:rsidRPr="00E11090" w:rsidRDefault="00251B0B" w:rsidP="00AC466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Gospodarka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egionalna i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okalna</w:t>
            </w:r>
          </w:p>
        </w:tc>
      </w:tr>
      <w:tr w:rsidR="0085747A" w:rsidRPr="009C54AE" w14:paraId="17CBE6C1" w14:textId="77777777" w:rsidTr="00B819C8">
        <w:tc>
          <w:tcPr>
            <w:tcW w:w="2694" w:type="dxa"/>
            <w:vAlign w:val="center"/>
          </w:tcPr>
          <w:p w14:paraId="034A7F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C006FBF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 stopnia</w:t>
            </w:r>
          </w:p>
        </w:tc>
      </w:tr>
      <w:tr w:rsidR="0085747A" w:rsidRPr="009C54AE" w14:paraId="5E7B6CF2" w14:textId="77777777" w:rsidTr="00B819C8">
        <w:tc>
          <w:tcPr>
            <w:tcW w:w="2694" w:type="dxa"/>
            <w:vAlign w:val="center"/>
          </w:tcPr>
          <w:p w14:paraId="04604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59E00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9F7A3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kademicki</w:t>
            </w:r>
            <w:proofErr w:type="spellEnd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5A6576C1" w14:textId="77777777" w:rsidTr="00B819C8">
        <w:tc>
          <w:tcPr>
            <w:tcW w:w="2694" w:type="dxa"/>
            <w:vAlign w:val="center"/>
          </w:tcPr>
          <w:p w14:paraId="400F5F00" w14:textId="77777777" w:rsidR="0085747A" w:rsidRPr="009C54AE" w:rsidRDefault="0085747A" w:rsidP="00363455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C49BC" w14:textId="569362B6" w:rsidR="0085747A" w:rsidRPr="00E11090" w:rsidRDefault="008D041F" w:rsidP="0036345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85747A" w:rsidRPr="009C54AE" w14:paraId="3FA01422" w14:textId="77777777" w:rsidTr="00B819C8">
        <w:tc>
          <w:tcPr>
            <w:tcW w:w="2694" w:type="dxa"/>
            <w:vAlign w:val="center"/>
          </w:tcPr>
          <w:p w14:paraId="0189B291" w14:textId="77777777" w:rsidR="0085747A" w:rsidRPr="009C54AE" w:rsidRDefault="00AC466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42019" w14:textId="77777777" w:rsidR="0085747A" w:rsidRPr="00E11090" w:rsidRDefault="00E11090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0726D2F5" w14:textId="77777777" w:rsidTr="00B819C8">
        <w:tc>
          <w:tcPr>
            <w:tcW w:w="2694" w:type="dxa"/>
            <w:vAlign w:val="center"/>
          </w:tcPr>
          <w:p w14:paraId="7B3132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9E0B" w14:textId="77777777" w:rsidR="0085747A" w:rsidRPr="00E11090" w:rsidRDefault="009B4ADE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9C54AE" w14:paraId="15C1F5C3" w14:textId="77777777" w:rsidTr="00B819C8">
        <w:tc>
          <w:tcPr>
            <w:tcW w:w="2694" w:type="dxa"/>
            <w:vAlign w:val="center"/>
          </w:tcPr>
          <w:p w14:paraId="7777B5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67C373" w14:textId="77777777" w:rsidR="00923D7D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446A836C" w14:textId="77777777" w:rsidTr="00B819C8">
        <w:tc>
          <w:tcPr>
            <w:tcW w:w="2694" w:type="dxa"/>
            <w:vAlign w:val="center"/>
          </w:tcPr>
          <w:p w14:paraId="4CFDEB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87197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9FD1685" w14:textId="77777777" w:rsidTr="00B819C8">
        <w:tc>
          <w:tcPr>
            <w:tcW w:w="2694" w:type="dxa"/>
            <w:vAlign w:val="center"/>
          </w:tcPr>
          <w:p w14:paraId="4540B0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C7EDDD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5D55C0FC" w14:textId="77777777" w:rsidR="00AC466E" w:rsidRPr="009C54AE" w:rsidRDefault="00AC466E" w:rsidP="00AC46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96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61F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B0FBC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8350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0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E9BF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7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6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0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C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4BD9B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B48" w14:textId="77777777" w:rsidR="00015B8F" w:rsidRPr="009C54AE" w:rsidRDefault="00E110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DB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34F" w14:textId="331051F3" w:rsidR="00015B8F" w:rsidRPr="009C54AE" w:rsidRDefault="008D04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4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0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73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DC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545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4D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5F1B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7AFE2" w14:textId="77777777" w:rsidR="00294518" w:rsidRDefault="00294518" w:rsidP="0029451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534EFD" w14:textId="77777777" w:rsidR="00294518" w:rsidRPr="00294518" w:rsidRDefault="00294518" w:rsidP="0029451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94518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94518">
        <w:rPr>
          <w:rStyle w:val="normaltextrun"/>
          <w:rFonts w:ascii="Corbel" w:hAnsi="Corbel" w:cs="Segoe UI"/>
          <w:smallCaps w:val="0"/>
          <w:szCs w:val="24"/>
        </w:rPr>
        <w:t> </w:t>
      </w:r>
      <w:r w:rsidRPr="00294518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94518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0F3D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BFA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AC466E">
        <w:rPr>
          <w:rFonts w:ascii="Corbel" w:hAnsi="Corbel"/>
          <w:smallCaps w:val="0"/>
          <w:szCs w:val="24"/>
        </w:rPr>
        <w:t>Forma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2E26A" w14:textId="77777777" w:rsidR="00AC466E" w:rsidRDefault="00251B0B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smallCaps w:val="0"/>
          <w:szCs w:val="24"/>
        </w:rPr>
        <w:t xml:space="preserve">Zaliczenie </w:t>
      </w:r>
      <w:r w:rsidR="00D76862">
        <w:rPr>
          <w:rFonts w:ascii="Corbel" w:hAnsi="Corbel"/>
          <w:b w:val="0"/>
          <w:smallCaps w:val="0"/>
          <w:szCs w:val="24"/>
        </w:rPr>
        <w:t>z oceną</w:t>
      </w:r>
    </w:p>
    <w:p w14:paraId="30B4DE71" w14:textId="77777777" w:rsidR="00AC466E" w:rsidRPr="00251B0B" w:rsidRDefault="00AC466E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65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2C39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AFF836" w14:textId="77777777" w:rsidTr="00745302">
        <w:tc>
          <w:tcPr>
            <w:tcW w:w="9670" w:type="dxa"/>
          </w:tcPr>
          <w:p w14:paraId="4CB7C93D" w14:textId="77777777" w:rsidR="0085747A" w:rsidRPr="00E11090" w:rsidRDefault="00251B0B" w:rsidP="00055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1B0B">
              <w:rPr>
                <w:rFonts w:ascii="Corbel" w:hAnsi="Corbel"/>
                <w:b w:val="0"/>
                <w:smallCaps w:val="0"/>
                <w:szCs w:val="24"/>
              </w:rPr>
              <w:t>Opanowane podstawowe zagadnienia z przedmiotów: polityka gospodarcza, polityka regionalna oraz planowanie i zagospodarowanie przestrzenne.</w:t>
            </w:r>
          </w:p>
        </w:tc>
      </w:tr>
    </w:tbl>
    <w:p w14:paraId="16D1FB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2579F" w14:textId="2D93C958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F47BD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08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9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3FFD19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51B0B" w:rsidRPr="009C54AE" w14:paraId="1703648A" w14:textId="77777777" w:rsidTr="00B72A95">
        <w:tc>
          <w:tcPr>
            <w:tcW w:w="851" w:type="dxa"/>
            <w:vAlign w:val="center"/>
          </w:tcPr>
          <w:p w14:paraId="6BC73D00" w14:textId="77777777" w:rsidR="00251B0B" w:rsidRPr="00FC1ADF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1A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57C277A" w14:textId="77777777" w:rsidR="00251B0B" w:rsidRPr="00FC1ADF" w:rsidRDefault="00251B0B" w:rsidP="007F5533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wyjaśnienie znaczeni</w:t>
            </w:r>
            <w:r w:rsidR="007F553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</w:t>
            </w: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podstawowych funkcji wypełnianych przez regiony górskie;</w:t>
            </w:r>
          </w:p>
        </w:tc>
      </w:tr>
      <w:tr w:rsidR="00251B0B" w:rsidRPr="009C54AE" w14:paraId="675284BD" w14:textId="77777777" w:rsidTr="00B72A95">
        <w:tc>
          <w:tcPr>
            <w:tcW w:w="851" w:type="dxa"/>
            <w:vAlign w:val="center"/>
          </w:tcPr>
          <w:p w14:paraId="7834C737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CB74F4" w14:textId="77777777" w:rsidR="00251B0B" w:rsidRPr="009C54AE" w:rsidRDefault="00FC1ADF" w:rsidP="00B72A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prezentacja powiazań funkcjonalnych pomiędzy różnymi sferami gospodarki a środowiskiem przyrodniczym regionów górskich;</w:t>
            </w:r>
          </w:p>
        </w:tc>
      </w:tr>
      <w:tr w:rsidR="00251B0B" w:rsidRPr="009C54AE" w14:paraId="60BA61A4" w14:textId="77777777" w:rsidTr="00B72A95">
        <w:tc>
          <w:tcPr>
            <w:tcW w:w="851" w:type="dxa"/>
            <w:vAlign w:val="center"/>
          </w:tcPr>
          <w:p w14:paraId="63BB272A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DA74AA" w14:textId="77777777" w:rsidR="00251B0B" w:rsidRPr="00FC1ADF" w:rsidRDefault="00FC1ADF" w:rsidP="00FC1AD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wypracowanie umiejętności diagnozowania i analizowania głównych problemów rozwojowych, a także przewag konkurencyjnych regionów górskich na tle innych regionów;</w:t>
            </w:r>
          </w:p>
        </w:tc>
        <w:bookmarkStart w:id="1" w:name="_GoBack"/>
        <w:bookmarkEnd w:id="1"/>
      </w:tr>
    </w:tbl>
    <w:p w14:paraId="6940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837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7C27D6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60044E2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C466E" w:rsidRPr="009C54AE" w14:paraId="3BFF99B1" w14:textId="77777777" w:rsidTr="0071620A">
        <w:tc>
          <w:tcPr>
            <w:tcW w:w="1701" w:type="dxa"/>
            <w:vAlign w:val="center"/>
          </w:tcPr>
          <w:p w14:paraId="2038029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755EF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3882D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1D48" w:rsidRPr="009C54AE" w14:paraId="49AF426D" w14:textId="77777777" w:rsidTr="00C0374C">
        <w:tc>
          <w:tcPr>
            <w:tcW w:w="1701" w:type="dxa"/>
          </w:tcPr>
          <w:p w14:paraId="57B7E840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555CDFE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Rozpoznaje specyficzne cechy ekonomicznego rozwoju regionów górskich na tle innych regionów</w:t>
            </w:r>
            <w:r w:rsidR="00AC466E">
              <w:rPr>
                <w:rFonts w:ascii="Corbel" w:hAnsi="Corbel" w:cs="Times New Roman"/>
                <w:color w:val="auto"/>
              </w:rPr>
              <w:t>, w kontekście teorii rozwoju regionalnego</w:t>
            </w:r>
          </w:p>
        </w:tc>
        <w:tc>
          <w:tcPr>
            <w:tcW w:w="1873" w:type="dxa"/>
          </w:tcPr>
          <w:p w14:paraId="07CC74F3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1D48" w:rsidRPr="009C54AE" w14:paraId="06ABEAD8" w14:textId="77777777" w:rsidTr="00C0374C">
        <w:tc>
          <w:tcPr>
            <w:tcW w:w="1701" w:type="dxa"/>
          </w:tcPr>
          <w:p w14:paraId="6394399F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873636D" w14:textId="77777777" w:rsidR="003B1D48" w:rsidRPr="00FC46DD" w:rsidRDefault="003B1D48" w:rsidP="00AC466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Identyfikuje funkcje regionów górskich i wyjaśnia wzajemne relacje mi</w:t>
            </w:r>
            <w:r w:rsidR="00AC466E">
              <w:rPr>
                <w:rFonts w:ascii="Corbel" w:hAnsi="Corbel" w:cs="Times New Roman"/>
                <w:color w:val="auto"/>
              </w:rPr>
              <w:t>ę</w:t>
            </w:r>
            <w:r w:rsidRPr="00FC46DD">
              <w:rPr>
                <w:rFonts w:ascii="Corbel" w:hAnsi="Corbel" w:cs="Times New Roman"/>
                <w:color w:val="auto"/>
              </w:rPr>
              <w:t>dzy nimi</w:t>
            </w:r>
            <w:r w:rsidR="00AC466E">
              <w:rPr>
                <w:rFonts w:ascii="Corbel" w:hAnsi="Corbel" w:cs="Times New Roman"/>
                <w:color w:val="auto"/>
              </w:rPr>
              <w:t xml:space="preserve"> oraz przyczyny i kierunki ich zmian</w:t>
            </w:r>
          </w:p>
        </w:tc>
        <w:tc>
          <w:tcPr>
            <w:tcW w:w="1873" w:type="dxa"/>
          </w:tcPr>
          <w:p w14:paraId="0DBA1E33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  <w:p w14:paraId="38253696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1D48" w:rsidRPr="009C54AE" w14:paraId="17813832" w14:textId="77777777" w:rsidTr="00C0374C">
        <w:tc>
          <w:tcPr>
            <w:tcW w:w="1701" w:type="dxa"/>
          </w:tcPr>
          <w:p w14:paraId="0C5D057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7A8358B" w14:textId="77777777" w:rsidR="003B1D48" w:rsidRPr="00FC46DD" w:rsidRDefault="003B1D48" w:rsidP="00A472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Wskazuje główne problemy rozwoju z uwzględnieniem lokalnej specyfiki obszarów górskich</w:t>
            </w:r>
            <w:r w:rsidR="00AC466E">
              <w:rPr>
                <w:rFonts w:ascii="Corbel" w:hAnsi="Corbel"/>
                <w:sz w:val="24"/>
                <w:szCs w:val="24"/>
              </w:rPr>
              <w:t xml:space="preserve"> i ich roli w wymiarze globalnym</w:t>
            </w:r>
          </w:p>
        </w:tc>
        <w:tc>
          <w:tcPr>
            <w:tcW w:w="1873" w:type="dxa"/>
          </w:tcPr>
          <w:p w14:paraId="3B1B0AFC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</w:t>
            </w:r>
            <w:r w:rsidR="00AC466E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1D48" w:rsidRPr="009C54AE" w14:paraId="1C8140B7" w14:textId="77777777" w:rsidTr="00C0374C">
        <w:tc>
          <w:tcPr>
            <w:tcW w:w="1701" w:type="dxa"/>
          </w:tcPr>
          <w:p w14:paraId="5355970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590B31B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Dobiera i analizuje dane empiryczne charakteryzujące jeden z aspektów rozwoju regionów górskich</w:t>
            </w:r>
          </w:p>
        </w:tc>
        <w:tc>
          <w:tcPr>
            <w:tcW w:w="1873" w:type="dxa"/>
          </w:tcPr>
          <w:p w14:paraId="6B33BD11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K_U03</w:t>
            </w:r>
          </w:p>
          <w:p w14:paraId="3AE92019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B1D48" w:rsidRPr="009C54AE" w14:paraId="489239BF" w14:textId="77777777" w:rsidTr="00C0374C">
        <w:tc>
          <w:tcPr>
            <w:tcW w:w="1701" w:type="dxa"/>
          </w:tcPr>
          <w:p w14:paraId="259C79F5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EFF7ECC" w14:textId="77777777" w:rsidR="003B1D48" w:rsidRPr="00FC46DD" w:rsidRDefault="003B1D48" w:rsidP="00A4720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Porównuje specyficzne cechy regionów górskich w Polsce i innych państwach, przy uwzględnieniu różnych kryteriów ich delimitacji</w:t>
            </w:r>
          </w:p>
        </w:tc>
        <w:tc>
          <w:tcPr>
            <w:tcW w:w="1873" w:type="dxa"/>
          </w:tcPr>
          <w:p w14:paraId="2AB04D4D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1D48" w:rsidRPr="009C54AE" w14:paraId="27200BD2" w14:textId="77777777" w:rsidTr="005E6E85">
        <w:tc>
          <w:tcPr>
            <w:tcW w:w="1701" w:type="dxa"/>
          </w:tcPr>
          <w:p w14:paraId="2CBE25C3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5BB675C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Pracuje w zespole budującym odpowiedzi na pytania dotyczące różnych aspektów gospodarowania w regionach górskich</w:t>
            </w:r>
          </w:p>
        </w:tc>
        <w:tc>
          <w:tcPr>
            <w:tcW w:w="1873" w:type="dxa"/>
          </w:tcPr>
          <w:p w14:paraId="5178ECC4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</w:t>
            </w:r>
            <w:r w:rsidR="00AC466E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B1D48" w:rsidRPr="009C54AE" w14:paraId="7AE289DA" w14:textId="77777777" w:rsidTr="00B72A95">
        <w:tc>
          <w:tcPr>
            <w:tcW w:w="1701" w:type="dxa"/>
          </w:tcPr>
          <w:p w14:paraId="1372515B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3A7D046" w14:textId="77777777" w:rsidR="003B1D48" w:rsidRPr="00FC46DD" w:rsidRDefault="00BF4829" w:rsidP="007C27D6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Aktywnie uczestniczy w d</w:t>
            </w:r>
            <w:r w:rsidR="003B1D48" w:rsidRPr="00FC46DD">
              <w:rPr>
                <w:rFonts w:ascii="Corbel" w:hAnsi="Corbel" w:cs="Times New Roman"/>
                <w:color w:val="auto"/>
              </w:rPr>
              <w:t>ysku</w:t>
            </w:r>
            <w:r>
              <w:rPr>
                <w:rFonts w:ascii="Corbel" w:hAnsi="Corbel" w:cs="Times New Roman"/>
                <w:color w:val="auto"/>
              </w:rPr>
              <w:t>sji</w:t>
            </w:r>
            <w:r w:rsidR="003B1D48" w:rsidRPr="00FC46DD">
              <w:rPr>
                <w:rFonts w:ascii="Corbel" w:hAnsi="Corbel" w:cs="Times New Roman"/>
                <w:color w:val="auto"/>
              </w:rPr>
              <w:t xml:space="preserve"> na temat diagnozowania i analizowania </w:t>
            </w:r>
            <w:r>
              <w:rPr>
                <w:rFonts w:ascii="Corbel" w:hAnsi="Corbel" w:cs="Times New Roman"/>
                <w:color w:val="auto"/>
              </w:rPr>
              <w:t xml:space="preserve">oraz </w:t>
            </w:r>
            <w:r w:rsidR="007C27D6">
              <w:rPr>
                <w:rFonts w:ascii="Corbel" w:hAnsi="Corbel" w:cs="Times New Roman"/>
                <w:color w:val="auto"/>
              </w:rPr>
              <w:t xml:space="preserve">projektowania </w:t>
            </w:r>
            <w:r>
              <w:rPr>
                <w:rFonts w:ascii="Corbel" w:hAnsi="Corbel" w:cs="Times New Roman"/>
                <w:color w:val="auto"/>
              </w:rPr>
              <w:t>rozwiazywa</w:t>
            </w:r>
            <w:r w:rsidR="007C27D6">
              <w:rPr>
                <w:rFonts w:ascii="Corbel" w:hAnsi="Corbel" w:cs="Times New Roman"/>
                <w:color w:val="auto"/>
              </w:rPr>
              <w:t>ń</w:t>
            </w:r>
            <w:r>
              <w:rPr>
                <w:rFonts w:ascii="Corbel" w:hAnsi="Corbel" w:cs="Times New Roman"/>
                <w:color w:val="auto"/>
              </w:rPr>
              <w:t xml:space="preserve"> głównych problemów regionów górskich.</w:t>
            </w:r>
          </w:p>
        </w:tc>
        <w:tc>
          <w:tcPr>
            <w:tcW w:w="1873" w:type="dxa"/>
          </w:tcPr>
          <w:p w14:paraId="77EDDA74" w14:textId="77777777" w:rsidR="003B1D48" w:rsidRPr="00FC46DD" w:rsidRDefault="00A47204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BF482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CF57D2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8F5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944E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9BC4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5E1097D" w14:textId="77777777" w:rsidTr="00923D7D">
        <w:tc>
          <w:tcPr>
            <w:tcW w:w="9639" w:type="dxa"/>
          </w:tcPr>
          <w:p w14:paraId="23E07B2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B0B" w:rsidRPr="009C54AE" w14:paraId="37DB838D" w14:textId="77777777" w:rsidTr="00B72A95">
        <w:tc>
          <w:tcPr>
            <w:tcW w:w="9639" w:type="dxa"/>
          </w:tcPr>
          <w:p w14:paraId="5535F273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Przyczyny i kryteria delimitacji regionów górskich</w:t>
            </w:r>
          </w:p>
          <w:p w14:paraId="11A311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 xml:space="preserve">Charakterystyka czynników kształtujących warunki prowadzenia działalności gospodarczej i jakości życia mieszkańców; różnorodność kryteriów delimitacji; regiony górskie a obszary </w:t>
            </w: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problemowe – podobieństwa i różnice</w:t>
            </w:r>
          </w:p>
        </w:tc>
      </w:tr>
      <w:tr w:rsidR="00251B0B" w:rsidRPr="009C54AE" w14:paraId="4A461BC6" w14:textId="77777777" w:rsidTr="00B72A95">
        <w:tc>
          <w:tcPr>
            <w:tcW w:w="9639" w:type="dxa"/>
          </w:tcPr>
          <w:p w14:paraId="7B52841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Ekonomiczne funkcje regionów górskich</w:t>
            </w:r>
          </w:p>
          <w:p w14:paraId="27A3998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Cechy i ekonomiczne uwarunkowania rozwoju rolnictwa, turystyki i gospodarki leśnej; znacznie wielofunkcyjności regionów górskich</w:t>
            </w:r>
          </w:p>
        </w:tc>
      </w:tr>
      <w:tr w:rsidR="00251B0B" w:rsidRPr="009C54AE" w14:paraId="68A4514B" w14:textId="77777777" w:rsidTr="00B72A95">
        <w:tc>
          <w:tcPr>
            <w:tcW w:w="9639" w:type="dxa"/>
          </w:tcPr>
          <w:p w14:paraId="7EA4503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Środowiskowe funkcje regionów górskich</w:t>
            </w:r>
          </w:p>
          <w:p w14:paraId="00A5832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ochrony przyrody regionów górskich; funkcja hydrologiczna i ochrona krajobrazu górskiego; otoczenie instytucjonalne na rzecz rozwoju środowiskowych funkcji regionów górskich</w:t>
            </w:r>
          </w:p>
        </w:tc>
      </w:tr>
      <w:tr w:rsidR="00251B0B" w:rsidRPr="009C54AE" w14:paraId="314B4683" w14:textId="77777777" w:rsidTr="00B72A95">
        <w:tc>
          <w:tcPr>
            <w:tcW w:w="9639" w:type="dxa"/>
          </w:tcPr>
          <w:p w14:paraId="02CF8EF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Społeczne funkcje regionów górskich</w:t>
            </w:r>
          </w:p>
          <w:p w14:paraId="6FABEA6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Migracje i problem marginalizacji regionów górskich; dochody i jakość życia mieszkańców; tożsamość kulturowa mieszkańców; instytucje działające na rzecz wzmocnienia społecznych funkcji regionów górskich</w:t>
            </w:r>
          </w:p>
        </w:tc>
      </w:tr>
      <w:tr w:rsidR="00251B0B" w:rsidRPr="009C54AE" w14:paraId="6FEAFEB1" w14:textId="77777777" w:rsidTr="00B72A95">
        <w:tc>
          <w:tcPr>
            <w:tcW w:w="9639" w:type="dxa"/>
          </w:tcPr>
          <w:p w14:paraId="2FDCCDB5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Rola turystki w rozwoju regionów górskich</w:t>
            </w:r>
          </w:p>
          <w:p w14:paraId="44CC627C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turystyki górskiej; relacje między turystyką i rolnictwem górskim; turystyką a środowisko przyrodnicze</w:t>
            </w:r>
          </w:p>
        </w:tc>
      </w:tr>
      <w:tr w:rsidR="00251B0B" w:rsidRPr="009C54AE" w14:paraId="5B49E433" w14:textId="77777777" w:rsidTr="00B72A95">
        <w:tc>
          <w:tcPr>
            <w:tcW w:w="9639" w:type="dxa"/>
          </w:tcPr>
          <w:p w14:paraId="2539CFB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Infrastruktura regionów górskich</w:t>
            </w:r>
          </w:p>
          <w:p w14:paraId="35E2DD2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Znaczenie infrastruktury w działaniach na rzecz poprawy spójności obszarów górskich; wskaźniki dostępności terytorialnej regionów górskich; wskaźniki dostępności do wybranych usług</w:t>
            </w:r>
          </w:p>
        </w:tc>
      </w:tr>
      <w:tr w:rsidR="00251B0B" w:rsidRPr="009C54AE" w14:paraId="3D29F025" w14:textId="77777777" w:rsidTr="00B72A95">
        <w:tc>
          <w:tcPr>
            <w:tcW w:w="9639" w:type="dxa"/>
          </w:tcPr>
          <w:p w14:paraId="3CC44E9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Dobra rynkowe i dobra publiczne dostarczane przez regiony górskie</w:t>
            </w:r>
          </w:p>
          <w:p w14:paraId="5208F849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Relacje między funkcjami regionów górskich a dostarczaniem dóbr rynkowych i publicznych</w:t>
            </w:r>
          </w:p>
        </w:tc>
      </w:tr>
      <w:tr w:rsidR="00251B0B" w:rsidRPr="009C54AE" w14:paraId="01842CB6" w14:textId="77777777" w:rsidTr="00B72A95">
        <w:tc>
          <w:tcPr>
            <w:tcW w:w="9639" w:type="dxa"/>
          </w:tcPr>
          <w:p w14:paraId="0CEE9D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Polityka wobec regionów górskich</w:t>
            </w:r>
          </w:p>
          <w:p w14:paraId="39154EFE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Przesłanki uzasadniające potrzebę polityki „górskiej”; polityka wobec regionów górskich w wybranych państwach; rodzaje i instrumenty polityki regionalnej wobec regionów górskich</w:t>
            </w:r>
          </w:p>
        </w:tc>
      </w:tr>
      <w:tr w:rsidR="00251B0B" w:rsidRPr="009C54AE" w14:paraId="0D8B0B1E" w14:textId="77777777" w:rsidTr="00B72A95">
        <w:tc>
          <w:tcPr>
            <w:tcW w:w="9639" w:type="dxa"/>
          </w:tcPr>
          <w:p w14:paraId="46B3EBB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Instytucje realizujące politykę wobec regionów górskich</w:t>
            </w:r>
          </w:p>
          <w:p w14:paraId="7F662AF6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Zadania i sfery wsparcia; skala działania (instytucje ponadnarodowe, państwowe, regionalne, lokalne)</w:t>
            </w:r>
          </w:p>
        </w:tc>
      </w:tr>
    </w:tbl>
    <w:p w14:paraId="2A36392B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BF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10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FC7A4" w14:textId="77777777" w:rsidR="0085747A" w:rsidRPr="000552BB" w:rsidRDefault="00251B0B" w:rsidP="00BF48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bCs/>
          <w:smallCaps w:val="0"/>
          <w:szCs w:val="24"/>
        </w:rPr>
        <w:t xml:space="preserve">Prezentacja multimedialna dotycząca tematyki kolejnych zajęć dydaktycznych; praca w kilkuosobowych zespołach nad rozwiązaniem szczegółowych problemów powiązanych z treściami merytorycznymi danych zajęć; analiza </w:t>
      </w:r>
      <w:r w:rsidR="00AE699A" w:rsidRPr="00251B0B">
        <w:rPr>
          <w:rFonts w:ascii="Corbel" w:hAnsi="Corbel"/>
          <w:b w:val="0"/>
          <w:bCs/>
          <w:smallCaps w:val="0"/>
          <w:szCs w:val="24"/>
        </w:rPr>
        <w:t xml:space="preserve">wybranych </w:t>
      </w:r>
      <w:r w:rsidRPr="00251B0B">
        <w:rPr>
          <w:rFonts w:ascii="Corbel" w:hAnsi="Corbel"/>
          <w:b w:val="0"/>
          <w:bCs/>
          <w:smallCaps w:val="0"/>
          <w:szCs w:val="24"/>
        </w:rPr>
        <w:t>przypadków, przygotowanych i prezentowanych przez dwuosobowe zespoły studentów, połączona z dyskusją.</w:t>
      </w:r>
    </w:p>
    <w:p w14:paraId="71CA9C51" w14:textId="77777777" w:rsidR="00E42495" w:rsidRDefault="00E424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BD0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E21B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BF4829">
        <w:rPr>
          <w:rFonts w:ascii="Corbel" w:hAnsi="Corbel"/>
          <w:smallCaps w:val="0"/>
          <w:szCs w:val="24"/>
        </w:rPr>
        <w:t>uczenia się</w:t>
      </w:r>
    </w:p>
    <w:p w14:paraId="665BC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85747A" w:rsidRPr="009C54AE" w14:paraId="138E950A" w14:textId="77777777" w:rsidTr="00A47204">
        <w:tc>
          <w:tcPr>
            <w:tcW w:w="1985" w:type="dxa"/>
            <w:vAlign w:val="center"/>
          </w:tcPr>
          <w:p w14:paraId="692C21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E1B5E" w14:textId="77777777" w:rsidR="0085747A" w:rsidRPr="00AE699A" w:rsidRDefault="00BF4829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233" w:type="dxa"/>
            <w:vAlign w:val="center"/>
          </w:tcPr>
          <w:p w14:paraId="013CC642" w14:textId="77777777" w:rsidR="0085747A" w:rsidRPr="009C54AE" w:rsidRDefault="0085747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B1D48" w:rsidRPr="009C54AE" w14:paraId="39C9D94E" w14:textId="77777777" w:rsidTr="00A47204">
        <w:tc>
          <w:tcPr>
            <w:tcW w:w="1985" w:type="dxa"/>
          </w:tcPr>
          <w:p w14:paraId="5FF869E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58040DB6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233" w:type="dxa"/>
          </w:tcPr>
          <w:p w14:paraId="2E8EDD3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2939A17D" w14:textId="77777777" w:rsidTr="00A47204">
        <w:tc>
          <w:tcPr>
            <w:tcW w:w="1985" w:type="dxa"/>
          </w:tcPr>
          <w:p w14:paraId="0FA25A0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263BBF1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</w:tcPr>
          <w:p w14:paraId="272DF5C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DE74367" w14:textId="77777777" w:rsidTr="00A47204">
        <w:tc>
          <w:tcPr>
            <w:tcW w:w="1985" w:type="dxa"/>
          </w:tcPr>
          <w:p w14:paraId="22F510F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5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FC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3CA1F0F7" w14:textId="77777777" w:rsidTr="00A47204">
        <w:tc>
          <w:tcPr>
            <w:tcW w:w="1985" w:type="dxa"/>
          </w:tcPr>
          <w:p w14:paraId="3C11A7A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DE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71E69034" w14:textId="77777777" w:rsidTr="00A47204">
        <w:tc>
          <w:tcPr>
            <w:tcW w:w="1985" w:type="dxa"/>
          </w:tcPr>
          <w:p w14:paraId="2BA5FC1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9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DFB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6307C914" w14:textId="77777777" w:rsidTr="00A47204">
        <w:tc>
          <w:tcPr>
            <w:tcW w:w="1985" w:type="dxa"/>
          </w:tcPr>
          <w:p w14:paraId="35371BEB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1E36D8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90DD742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CA7BCD6" w14:textId="77777777" w:rsidTr="00A47204">
        <w:tc>
          <w:tcPr>
            <w:tcW w:w="1985" w:type="dxa"/>
            <w:tcBorders>
              <w:bottom w:val="single" w:sz="4" w:space="0" w:color="auto"/>
            </w:tcBorders>
          </w:tcPr>
          <w:p w14:paraId="3CB9F6C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453C38E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260F51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A044824" w14:textId="77777777" w:rsidR="00BF4829" w:rsidRDefault="00BF482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5064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19BB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9AE60" w14:textId="77777777" w:rsidTr="587EAC44">
        <w:tc>
          <w:tcPr>
            <w:tcW w:w="9670" w:type="dxa"/>
          </w:tcPr>
          <w:p w14:paraId="085EF67A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podstawie: </w:t>
            </w:r>
          </w:p>
          <w:p w14:paraId="3E224EA2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>- pozytywnej oceny z pracy pisemnej (kolokwium składające się z odpowiedzi na pytania o charakterze problemowym (dłuższa wypowiedź pisemna);</w:t>
            </w:r>
          </w:p>
          <w:p w14:paraId="452F6C0D" w14:textId="5CD176E6" w:rsidR="00251B0B" w:rsidRPr="00D3183A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przygotowani</w:t>
            </w:r>
            <w:r w:rsidR="255C68AC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i zaprezentowani</w:t>
            </w:r>
            <w:r w:rsidR="70FCA5C2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podczas zajęć analizy przypadku ilustrującego jeden z ważnych aspektów gospodarowania w regionach górskich (studium przypadku);</w:t>
            </w:r>
          </w:p>
          <w:p w14:paraId="47510856" w14:textId="67BAE585" w:rsidR="0085747A" w:rsidRPr="009C54AE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aktywnoś</w:t>
            </w:r>
            <w:r w:rsidR="6BF216D6" w:rsidRPr="587EAC44">
              <w:rPr>
                <w:rFonts w:ascii="Corbel" w:hAnsi="Corbel"/>
                <w:b w:val="0"/>
                <w:smallCaps w:val="0"/>
              </w:rPr>
              <w:t>ci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w pracy grupowej podczas ćwiczeń</w:t>
            </w:r>
            <w:r w:rsidR="3C6B239C" w:rsidRPr="587EAC4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6358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DF5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A0B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C0B4A9A" w14:textId="77777777" w:rsidTr="003E1941">
        <w:tc>
          <w:tcPr>
            <w:tcW w:w="4962" w:type="dxa"/>
            <w:vAlign w:val="center"/>
          </w:tcPr>
          <w:p w14:paraId="6E57D9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439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F4829" w:rsidRPr="009C54AE" w14:paraId="1E7F134A" w14:textId="77777777" w:rsidTr="00923D7D">
        <w:tc>
          <w:tcPr>
            <w:tcW w:w="4962" w:type="dxa"/>
          </w:tcPr>
          <w:p w14:paraId="4839B556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EE7157" w14:textId="2CAA333B" w:rsidR="00BF4829" w:rsidRPr="009C54AE" w:rsidRDefault="008D041F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F4829" w:rsidRPr="009C54AE" w14:paraId="1A1BAC6E" w14:textId="77777777" w:rsidTr="00923D7D">
        <w:tc>
          <w:tcPr>
            <w:tcW w:w="4962" w:type="dxa"/>
          </w:tcPr>
          <w:p w14:paraId="0C13BAF4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F7D78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14AC1E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F4829" w:rsidRPr="009C54AE" w14:paraId="5C527E34" w14:textId="77777777" w:rsidTr="00923D7D">
        <w:tc>
          <w:tcPr>
            <w:tcW w:w="4962" w:type="dxa"/>
          </w:tcPr>
          <w:p w14:paraId="32B2ADE9" w14:textId="77777777" w:rsidR="00BF4829" w:rsidRPr="009C54AE" w:rsidRDefault="00BF4829" w:rsidP="00AE69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zajęć, napisanie referatu</w:t>
            </w:r>
            <w:r>
              <w:rPr>
                <w:rFonts w:ascii="Corbel" w:hAnsi="Corbel"/>
                <w:sz w:val="24"/>
                <w:szCs w:val="24"/>
              </w:rPr>
              <w:t>, gromadzenie i analiza danych empirycznych</w:t>
            </w:r>
          </w:p>
        </w:tc>
        <w:tc>
          <w:tcPr>
            <w:tcW w:w="4677" w:type="dxa"/>
          </w:tcPr>
          <w:p w14:paraId="0BC69518" w14:textId="0462D3D6" w:rsidR="00BF4829" w:rsidRPr="009C54AE" w:rsidRDefault="008D041F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BF4829" w:rsidRPr="009C54AE" w14:paraId="4DF98B9B" w14:textId="77777777" w:rsidTr="00923D7D">
        <w:tc>
          <w:tcPr>
            <w:tcW w:w="4962" w:type="dxa"/>
          </w:tcPr>
          <w:p w14:paraId="63C06B7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E8184F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F4829" w:rsidRPr="009C54AE" w14:paraId="5EF8B543" w14:textId="77777777" w:rsidTr="00923D7D">
        <w:tc>
          <w:tcPr>
            <w:tcW w:w="4962" w:type="dxa"/>
          </w:tcPr>
          <w:p w14:paraId="796D8B4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A85180D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EC6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3D9E4F" w14:textId="77777777" w:rsidR="00FC46DD" w:rsidRPr="009C54AE" w:rsidRDefault="00FC4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F26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B321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5747A" w:rsidRPr="009C54AE" w14:paraId="6ECEA1CD" w14:textId="77777777" w:rsidTr="00AE699A">
        <w:trPr>
          <w:trHeight w:val="397"/>
        </w:trPr>
        <w:tc>
          <w:tcPr>
            <w:tcW w:w="4896" w:type="dxa"/>
          </w:tcPr>
          <w:p w14:paraId="3E1D4D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50" w:type="dxa"/>
          </w:tcPr>
          <w:p w14:paraId="052EC881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DADDF6" w14:textId="77777777" w:rsidTr="00AE699A">
        <w:trPr>
          <w:trHeight w:val="397"/>
        </w:trPr>
        <w:tc>
          <w:tcPr>
            <w:tcW w:w="4896" w:type="dxa"/>
          </w:tcPr>
          <w:p w14:paraId="082224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50" w:type="dxa"/>
          </w:tcPr>
          <w:p w14:paraId="20D9FD65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82112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865B3" w14:textId="77777777" w:rsidR="00D76862" w:rsidRPr="009C54AE" w:rsidRDefault="00D7686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252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EE72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44479F44" w14:textId="77777777" w:rsidTr="00AE699A">
        <w:trPr>
          <w:trHeight w:val="397"/>
        </w:trPr>
        <w:tc>
          <w:tcPr>
            <w:tcW w:w="9781" w:type="dxa"/>
          </w:tcPr>
          <w:p w14:paraId="63A9EE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A2301" w14:textId="77777777" w:rsidR="00E42495" w:rsidRDefault="00D3183A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Czudec A., (red.) Czynniki kształtujące konkurencyjność regionu górskiego (na przykładzie polskich Karpat), Wyd. </w:t>
            </w:r>
            <w:proofErr w:type="spellStart"/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Rzeszów, 2010.</w:t>
            </w:r>
          </w:p>
          <w:p w14:paraId="308DA033" w14:textId="77777777" w:rsidR="00BF4829" w:rsidRPr="009C54AE" w:rsidRDefault="00BF4829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Musiał W., Ekonomiczne i społeczne problemy rozwoju obszarów wiejskich Karpat Polsk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IRWiR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PAN, Warszawa 2008.</w:t>
            </w:r>
          </w:p>
        </w:tc>
      </w:tr>
      <w:tr w:rsidR="0085747A" w:rsidRPr="009C54AE" w14:paraId="49CE83DE" w14:textId="77777777" w:rsidTr="00AE699A">
        <w:trPr>
          <w:trHeight w:val="397"/>
        </w:trPr>
        <w:tc>
          <w:tcPr>
            <w:tcW w:w="9781" w:type="dxa"/>
          </w:tcPr>
          <w:p w14:paraId="0AB5CC4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6A415D" w14:textId="77777777" w:rsidR="00E42495" w:rsidRPr="00A47204" w:rsidRDefault="00D3183A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Ostromęcki</w:t>
            </w:r>
            <w:proofErr w:type="spellEnd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Czynniki warunkujące rozwój integracji pionowej w rolnictwie górskim regionu karpackiego, Zesz. Nauk. AR w Krakowie, z. 277, Kraków, 2001.</w:t>
            </w:r>
          </w:p>
          <w:p w14:paraId="365A85DF" w14:textId="77777777" w:rsidR="00D3183A" w:rsidRPr="00BF4829" w:rsidRDefault="00BF4829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Cymanow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Ekonomiczno-społeczne następstwa migracji na obszarach górskich, </w:t>
            </w: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2018.</w:t>
            </w:r>
          </w:p>
        </w:tc>
      </w:tr>
    </w:tbl>
    <w:p w14:paraId="12A5BC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CE1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4832" w14:textId="77777777" w:rsidR="000552BB" w:rsidRDefault="0085747A" w:rsidP="00AE6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55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E4DD4" w14:textId="77777777" w:rsidR="00A65581" w:rsidRDefault="00A65581" w:rsidP="00C16ABF">
      <w:pPr>
        <w:spacing w:after="0" w:line="240" w:lineRule="auto"/>
      </w:pPr>
      <w:r>
        <w:separator/>
      </w:r>
    </w:p>
  </w:endnote>
  <w:endnote w:type="continuationSeparator" w:id="0">
    <w:p w14:paraId="4E19D657" w14:textId="77777777" w:rsidR="00A65581" w:rsidRDefault="00A655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EFC75" w14:textId="77777777" w:rsidR="00A65581" w:rsidRDefault="00A65581" w:rsidP="00C16ABF">
      <w:pPr>
        <w:spacing w:after="0" w:line="240" w:lineRule="auto"/>
      </w:pPr>
      <w:r>
        <w:separator/>
      </w:r>
    </w:p>
  </w:footnote>
  <w:footnote w:type="continuationSeparator" w:id="0">
    <w:p w14:paraId="6A747F16" w14:textId="77777777" w:rsidR="00A65581" w:rsidRDefault="00A65581" w:rsidP="00C16ABF">
      <w:pPr>
        <w:spacing w:after="0" w:line="240" w:lineRule="auto"/>
      </w:pPr>
      <w:r>
        <w:continuationSeparator/>
      </w:r>
    </w:p>
  </w:footnote>
  <w:footnote w:id="1">
    <w:p w14:paraId="0DC40B66" w14:textId="77777777" w:rsidR="00AC466E" w:rsidRDefault="00AC46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326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8163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B0558"/>
    <w:multiLevelType w:val="hybridMultilevel"/>
    <w:tmpl w:val="57781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F4DC4"/>
    <w:multiLevelType w:val="hybridMultilevel"/>
    <w:tmpl w:val="5B74C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C2E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2BB"/>
    <w:rsid w:val="00070ED6"/>
    <w:rsid w:val="000742DC"/>
    <w:rsid w:val="00084C12"/>
    <w:rsid w:val="0009462C"/>
    <w:rsid w:val="00094B12"/>
    <w:rsid w:val="00096C46"/>
    <w:rsid w:val="000A296F"/>
    <w:rsid w:val="000A2A28"/>
    <w:rsid w:val="000A441B"/>
    <w:rsid w:val="000B1458"/>
    <w:rsid w:val="000B192D"/>
    <w:rsid w:val="000B28EE"/>
    <w:rsid w:val="000B3E37"/>
    <w:rsid w:val="000D04B0"/>
    <w:rsid w:val="000D77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D7A"/>
    <w:rsid w:val="001D657B"/>
    <w:rsid w:val="001D7A41"/>
    <w:rsid w:val="001D7B54"/>
    <w:rsid w:val="001E0209"/>
    <w:rsid w:val="001F2CA2"/>
    <w:rsid w:val="002144C0"/>
    <w:rsid w:val="00220106"/>
    <w:rsid w:val="0022477D"/>
    <w:rsid w:val="002336F9"/>
    <w:rsid w:val="0024028F"/>
    <w:rsid w:val="00244ABC"/>
    <w:rsid w:val="00251B0B"/>
    <w:rsid w:val="00281FF2"/>
    <w:rsid w:val="002857DE"/>
    <w:rsid w:val="00291567"/>
    <w:rsid w:val="00294518"/>
    <w:rsid w:val="002A2389"/>
    <w:rsid w:val="002A671D"/>
    <w:rsid w:val="002B4D55"/>
    <w:rsid w:val="002B5EA0"/>
    <w:rsid w:val="002B6119"/>
    <w:rsid w:val="002C1F06"/>
    <w:rsid w:val="002C62AC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455"/>
    <w:rsid w:val="00363F78"/>
    <w:rsid w:val="003A0A5B"/>
    <w:rsid w:val="003A1176"/>
    <w:rsid w:val="003B1D48"/>
    <w:rsid w:val="003C0BAE"/>
    <w:rsid w:val="003D18A9"/>
    <w:rsid w:val="003D6CE2"/>
    <w:rsid w:val="003E1941"/>
    <w:rsid w:val="003E2FE6"/>
    <w:rsid w:val="003E49D5"/>
    <w:rsid w:val="003F09A5"/>
    <w:rsid w:val="003F38C0"/>
    <w:rsid w:val="00414E3C"/>
    <w:rsid w:val="0042244A"/>
    <w:rsid w:val="0042745A"/>
    <w:rsid w:val="00431D5C"/>
    <w:rsid w:val="004362C6"/>
    <w:rsid w:val="00437FA2"/>
    <w:rsid w:val="004558A1"/>
    <w:rsid w:val="00461EFC"/>
    <w:rsid w:val="004652C2"/>
    <w:rsid w:val="00471326"/>
    <w:rsid w:val="0047303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0B89"/>
    <w:rsid w:val="0050496F"/>
    <w:rsid w:val="00513B6F"/>
    <w:rsid w:val="00517C63"/>
    <w:rsid w:val="005363C4"/>
    <w:rsid w:val="00536BDE"/>
    <w:rsid w:val="00543ACC"/>
    <w:rsid w:val="0057332F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418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7D6"/>
    <w:rsid w:val="007C3299"/>
    <w:rsid w:val="007C3BCC"/>
    <w:rsid w:val="007D6E56"/>
    <w:rsid w:val="007F3539"/>
    <w:rsid w:val="007F4155"/>
    <w:rsid w:val="007F5533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41F"/>
    <w:rsid w:val="008D3DFB"/>
    <w:rsid w:val="008E64F4"/>
    <w:rsid w:val="008F12C9"/>
    <w:rsid w:val="008F6E29"/>
    <w:rsid w:val="0091282A"/>
    <w:rsid w:val="00916188"/>
    <w:rsid w:val="00923D7D"/>
    <w:rsid w:val="009508DF"/>
    <w:rsid w:val="00950DAC"/>
    <w:rsid w:val="00954A07"/>
    <w:rsid w:val="00997F14"/>
    <w:rsid w:val="009A78D9"/>
    <w:rsid w:val="009B4ADE"/>
    <w:rsid w:val="009C3E31"/>
    <w:rsid w:val="009C54AE"/>
    <w:rsid w:val="009C788E"/>
    <w:rsid w:val="009E3B41"/>
    <w:rsid w:val="009F3C5C"/>
    <w:rsid w:val="009F4610"/>
    <w:rsid w:val="009F7A33"/>
    <w:rsid w:val="00A00ECC"/>
    <w:rsid w:val="00A155EE"/>
    <w:rsid w:val="00A2245B"/>
    <w:rsid w:val="00A30110"/>
    <w:rsid w:val="00A36899"/>
    <w:rsid w:val="00A371F6"/>
    <w:rsid w:val="00A43BF6"/>
    <w:rsid w:val="00A47204"/>
    <w:rsid w:val="00A54817"/>
    <w:rsid w:val="00A601C8"/>
    <w:rsid w:val="00A60799"/>
    <w:rsid w:val="00A65581"/>
    <w:rsid w:val="00A97DE1"/>
    <w:rsid w:val="00AB053C"/>
    <w:rsid w:val="00AC3910"/>
    <w:rsid w:val="00AC466E"/>
    <w:rsid w:val="00AD1146"/>
    <w:rsid w:val="00AD27D3"/>
    <w:rsid w:val="00AD66D6"/>
    <w:rsid w:val="00AE1160"/>
    <w:rsid w:val="00AE203C"/>
    <w:rsid w:val="00AE2E74"/>
    <w:rsid w:val="00AE5FCB"/>
    <w:rsid w:val="00AE699A"/>
    <w:rsid w:val="00AF2C1E"/>
    <w:rsid w:val="00B05717"/>
    <w:rsid w:val="00B06142"/>
    <w:rsid w:val="00B135B1"/>
    <w:rsid w:val="00B1630E"/>
    <w:rsid w:val="00B3130B"/>
    <w:rsid w:val="00B40ADB"/>
    <w:rsid w:val="00B43B77"/>
    <w:rsid w:val="00B43E80"/>
    <w:rsid w:val="00B607DB"/>
    <w:rsid w:val="00B66529"/>
    <w:rsid w:val="00B72A95"/>
    <w:rsid w:val="00B75946"/>
    <w:rsid w:val="00B8056E"/>
    <w:rsid w:val="00B819C8"/>
    <w:rsid w:val="00B82308"/>
    <w:rsid w:val="00BA541F"/>
    <w:rsid w:val="00BB520A"/>
    <w:rsid w:val="00BD3869"/>
    <w:rsid w:val="00BD66E9"/>
    <w:rsid w:val="00BF2C41"/>
    <w:rsid w:val="00BF4829"/>
    <w:rsid w:val="00C0374C"/>
    <w:rsid w:val="00C058B4"/>
    <w:rsid w:val="00C131B5"/>
    <w:rsid w:val="00C16ABF"/>
    <w:rsid w:val="00C170AE"/>
    <w:rsid w:val="00C26CB7"/>
    <w:rsid w:val="00C324C1"/>
    <w:rsid w:val="00C36992"/>
    <w:rsid w:val="00C56036"/>
    <w:rsid w:val="00C56AE2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3A"/>
    <w:rsid w:val="00D352C9"/>
    <w:rsid w:val="00D425B2"/>
    <w:rsid w:val="00D552B2"/>
    <w:rsid w:val="00D608D1"/>
    <w:rsid w:val="00D74119"/>
    <w:rsid w:val="00D76862"/>
    <w:rsid w:val="00D8075B"/>
    <w:rsid w:val="00D8678B"/>
    <w:rsid w:val="00DA2114"/>
    <w:rsid w:val="00DE09C0"/>
    <w:rsid w:val="00DF320D"/>
    <w:rsid w:val="00DF605A"/>
    <w:rsid w:val="00DF71C8"/>
    <w:rsid w:val="00E065C2"/>
    <w:rsid w:val="00E11090"/>
    <w:rsid w:val="00E129B8"/>
    <w:rsid w:val="00E21E7D"/>
    <w:rsid w:val="00E22A5F"/>
    <w:rsid w:val="00E22FBC"/>
    <w:rsid w:val="00E24BF5"/>
    <w:rsid w:val="00E25338"/>
    <w:rsid w:val="00E42495"/>
    <w:rsid w:val="00E51E44"/>
    <w:rsid w:val="00E61487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1E4"/>
    <w:rsid w:val="00F47BD5"/>
    <w:rsid w:val="00F526AF"/>
    <w:rsid w:val="00F617C3"/>
    <w:rsid w:val="00F7066B"/>
    <w:rsid w:val="00F83B28"/>
    <w:rsid w:val="00FB7DBA"/>
    <w:rsid w:val="00FC1ADF"/>
    <w:rsid w:val="00FC1C25"/>
    <w:rsid w:val="00FC3F45"/>
    <w:rsid w:val="00FC46DD"/>
    <w:rsid w:val="00FC7AA2"/>
    <w:rsid w:val="00FD503F"/>
    <w:rsid w:val="00FD7589"/>
    <w:rsid w:val="00FE1064"/>
    <w:rsid w:val="00FF016A"/>
    <w:rsid w:val="00FF1401"/>
    <w:rsid w:val="00FF5E7D"/>
    <w:rsid w:val="255C68AC"/>
    <w:rsid w:val="3C6B239C"/>
    <w:rsid w:val="587EAC44"/>
    <w:rsid w:val="6BF216D6"/>
    <w:rsid w:val="70FCA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5DBE"/>
  <w15:chartTrackingRefBased/>
  <w15:docId w15:val="{00059594-5873-48E4-BAEE-96E48AAC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6D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945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4518"/>
  </w:style>
  <w:style w:type="character" w:customStyle="1" w:styleId="spellingerror">
    <w:name w:val="spellingerror"/>
    <w:basedOn w:val="Domylnaczcionkaakapitu"/>
    <w:rsid w:val="00294518"/>
  </w:style>
  <w:style w:type="character" w:customStyle="1" w:styleId="eop">
    <w:name w:val="eop"/>
    <w:basedOn w:val="Domylnaczcionkaakapitu"/>
    <w:rsid w:val="0029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5CAB-EA09-48D2-A74A-2EDE23131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F29E9-08A4-49EB-B73F-34E15566C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E8CF3-B18A-4396-98B4-BA57276C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9E0593-3B8B-443A-9CB7-27DBF064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1075</Words>
  <Characters>6453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10</cp:revision>
  <cp:lastPrinted>2018-02-13T12:50:00Z</cp:lastPrinted>
  <dcterms:created xsi:type="dcterms:W3CDTF">2019-01-22T08:10:00Z</dcterms:created>
  <dcterms:modified xsi:type="dcterms:W3CDTF">2021-09-03T08:26:00Z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